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Lindau, 2022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(für und von Menschen aus Stadt und Landkreis Lindau, 2. Staffel)</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Lasst die Gleise am Bahnhofsgebäude in Lindau auf der Insel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Ab Sommer 2022 droht, dass die Gleise samt Bahnsteige am Bahnhofsgebäude beim Stadtzentrum Lindau-Insel entfernt werden und rund 120 Meter nördlich davon enden sollen. Damit würde die verkehrssachlich und für die Fahrgäste wichtige organische Verbindung zwischen Bahnhofsgebäude und Eisenbahnanschluss zerstört.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Wir fordern von Stadtrat und Stadtverwaltung Lindau sowie dem Management der Deutschen Bahn AG, dies zu unterlassen und alle derzeitigen Bahnsteige auf einer Länge bis zum Querbahnsteig an der Nordseite des Bahnhofsgebäudes zu belassen. Stattdessen sollen die kommenden neuen Häuser zwischen alter Bahnmeisterei und Westseite des Bahnhofsgebäudes über die Thierschbrücke und östlich der alten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Inselbrauerei</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verkehrlich erschlossen werden. Für extrem seltene Fälle, in denen die Thierschbrücke in Notfällen für Blaulichtfahrzeuge nicht befahrbar ist, soll wie bisher die Uferpromenade südlich des Bahnhofsgebäudes dienen. Anstelle des Kiosks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Essbahnhof</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soll k</w:t>
      </w:r>
      <w:r>
        <w:rPr>
          <w:rFonts w:ascii="Arial" w:hAnsi="Arial" w:cs="Arial" w:eastAsia="Arial"/>
          <w:color w:val="auto"/>
          <w:spacing w:val="0"/>
          <w:position w:val="0"/>
          <w:sz w:val="24"/>
          <w:shd w:fill="auto" w:val="clear"/>
        </w:rPr>
        <w:t xml:space="preserve">ünftig ein direkter fußläufiger Zugang zu den Bahnsteigen 1 und 2 ermöglicht werden.</w:t>
      </w:r>
    </w:p>
    <w:tbl>
      <w:tblPr/>
      <w:tblGrid>
        <w:gridCol w:w="2554"/>
        <w:gridCol w:w="2265"/>
        <w:gridCol w:w="2266"/>
        <w:gridCol w:w="2266"/>
      </w:tblGrid>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Vor-</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und Zuname:</w:t>
            </w: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Vollständige</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Anschrift:</w:t>
            </w: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E-Mail-</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Adresse:</w:t>
            </w: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Unterschrift:</w:t>
            </w: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Rücksendung an: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V.i.S.d.P.: Karl Schweizer, 88131 Lindau, Wannental 62, Tel.: 08382-75496</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